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36A50" w14:textId="60688BC7" w:rsidR="002D585E" w:rsidRPr="00FE7B03" w:rsidRDefault="008A2357" w:rsidP="00FE7B03">
      <w:pPr>
        <w:pStyle w:val="a8"/>
        <w:jc w:val="center"/>
        <w:rPr>
          <w:noProof/>
          <w:rtl/>
          <w:lang w:val="he-IL"/>
          <w14:shadow w14:blurRad="50800" w14:dist="38100" w14:dir="18900000" w14:sx="100000" w14:sy="100000" w14:kx="0" w14:ky="0" w14:algn="bl">
            <w14:srgbClr w14:val="000000">
              <w14:alpha w14:val="60000"/>
            </w14:srgbClr>
          </w14:shadow>
        </w:rPr>
      </w:pPr>
      <w:r w:rsidRPr="00FE7B03">
        <w:rPr>
          <w:rFonts w:hint="cs"/>
          <w:noProof/>
          <w:rtl/>
          <w:lang w:val="he-IL"/>
          <w14:shadow w14:blurRad="50800" w14:dist="38100" w14:dir="18900000" w14:sx="100000" w14:sy="100000" w14:kx="0" w14:ky="0" w14:algn="bl">
            <w14:srgbClr w14:val="000000">
              <w14:alpha w14:val="60000"/>
            </w14:srgbClr>
          </w14:shadow>
        </w:rPr>
        <w:t>דף עבודה</w:t>
      </w:r>
    </w:p>
    <w:p w14:paraId="25C73759" w14:textId="3DD3AF0E" w:rsidR="008A2357" w:rsidRPr="00FE7B03" w:rsidRDefault="008A2357" w:rsidP="00FE7B03">
      <w:pPr>
        <w:pStyle w:val="a8"/>
        <w:jc w:val="center"/>
        <w:rPr>
          <w:rtl/>
          <w14:shadow w14:blurRad="50800" w14:dist="38100" w14:dir="18900000" w14:sx="100000" w14:sy="100000" w14:kx="0" w14:ky="0" w14:algn="bl">
            <w14:srgbClr w14:val="000000">
              <w14:alpha w14:val="60000"/>
            </w14:srgbClr>
          </w14:shadow>
        </w:rPr>
      </w:pPr>
      <w:r w:rsidRPr="00FE7B03">
        <w:rPr>
          <w:rFonts w:hint="cs"/>
          <w:rtl/>
          <w14:shadow w14:blurRad="50800" w14:dist="38100" w14:dir="18900000" w14:sx="100000" w14:sy="100000" w14:kx="0" w14:ky="0" w14:algn="bl">
            <w14:srgbClr w14:val="000000">
              <w14:alpha w14:val="60000"/>
            </w14:srgbClr>
          </w14:shadow>
        </w:rPr>
        <w:t>גאולה ומשיח</w:t>
      </w:r>
    </w:p>
    <w:p w14:paraId="7CC3158D" w14:textId="77777777" w:rsidR="00FE7B03" w:rsidRDefault="00FE7B03" w:rsidP="008A2357">
      <w:pPr>
        <w:rPr>
          <w:rtl/>
        </w:rPr>
      </w:pPr>
    </w:p>
    <w:p w14:paraId="78AE686E" w14:textId="097F894D" w:rsidR="008A2357" w:rsidRPr="00FE7B03" w:rsidRDefault="008A2357" w:rsidP="008A2357">
      <w:pPr>
        <w:rPr>
          <w:b/>
          <w:bCs/>
          <w:sz w:val="24"/>
          <w:szCs w:val="24"/>
          <w:rtl/>
        </w:rPr>
      </w:pPr>
      <w:r w:rsidRPr="00FE7B03">
        <w:rPr>
          <w:rFonts w:hint="cs"/>
          <w:b/>
          <w:bCs/>
          <w:sz w:val="24"/>
          <w:szCs w:val="24"/>
          <w:rtl/>
        </w:rPr>
        <w:t xml:space="preserve">תלמיד יקר! היום בשיעור עסקנו בקירוב המשיח על ידי לימוד ענייני גאולה ומשיח. למדנו שאחד הסימנים לגילוי מלך המשיח שהוא נלחם את מלחמות ה'. לפניך מספר שאלות ומשימה קטנה שבטוח יקרבו את המשיח. </w:t>
      </w:r>
    </w:p>
    <w:p w14:paraId="71FC290E" w14:textId="77777777" w:rsidR="00FE7B03" w:rsidRDefault="00FE7B03" w:rsidP="00FE7B03">
      <w:pPr>
        <w:rPr>
          <w:rtl/>
        </w:rPr>
      </w:pPr>
    </w:p>
    <w:p w14:paraId="4B8DA2F4" w14:textId="56E6F43B" w:rsidR="008A2357" w:rsidRPr="00FE7B03" w:rsidRDefault="00FE7B03" w:rsidP="00FE7B03">
      <w:pPr>
        <w:rPr>
          <w:b/>
          <w:bCs/>
          <w:sz w:val="24"/>
          <w:szCs w:val="24"/>
          <w:rtl/>
        </w:rPr>
      </w:pPr>
      <w:r w:rsidRPr="00FE7B03">
        <w:rPr>
          <w:rFonts w:hint="cs"/>
          <w:b/>
          <w:bCs/>
          <w:sz w:val="24"/>
          <w:szCs w:val="24"/>
          <w:rtl/>
        </w:rPr>
        <w:t>1</w:t>
      </w:r>
      <w:r w:rsidR="008A2357" w:rsidRPr="00FE7B03">
        <w:rPr>
          <w:rFonts w:hint="cs"/>
          <w:b/>
          <w:bCs/>
          <w:sz w:val="24"/>
          <w:szCs w:val="24"/>
          <w:rtl/>
        </w:rPr>
        <w:t xml:space="preserve">) מה חזקיהו המלך עשה כדי לנצח במלחמה כנגד מלך אשור? </w:t>
      </w:r>
    </w:p>
    <w:p w14:paraId="72C705A0" w14:textId="62809EB7" w:rsidR="008A2357" w:rsidRPr="00FE7B03" w:rsidRDefault="008A2357" w:rsidP="008A2357">
      <w:pPr>
        <w:rPr>
          <w:sz w:val="24"/>
          <w:szCs w:val="24"/>
          <w:rtl/>
        </w:rPr>
      </w:pPr>
      <w:r w:rsidRPr="00FE7B03">
        <w:rPr>
          <w:rFonts w:hint="cs"/>
          <w:sz w:val="24"/>
          <w:szCs w:val="24"/>
          <w:rtl/>
        </w:rPr>
        <w:t xml:space="preserve">א. נלחם </w:t>
      </w:r>
      <w:proofErr w:type="spellStart"/>
      <w:r w:rsidRPr="00FE7B03">
        <w:rPr>
          <w:rFonts w:hint="cs"/>
          <w:sz w:val="24"/>
          <w:szCs w:val="24"/>
          <w:rtl/>
        </w:rPr>
        <w:t>איתו</w:t>
      </w:r>
      <w:proofErr w:type="spellEnd"/>
      <w:r w:rsidRPr="00FE7B03">
        <w:rPr>
          <w:rFonts w:hint="cs"/>
          <w:sz w:val="24"/>
          <w:szCs w:val="24"/>
          <w:rtl/>
        </w:rPr>
        <w:t xml:space="preserve"> בחרבות. </w:t>
      </w:r>
    </w:p>
    <w:p w14:paraId="7B55CD96" w14:textId="425E8F33" w:rsidR="008A2357" w:rsidRPr="00FE7B03" w:rsidRDefault="008A2357" w:rsidP="008A2357">
      <w:pPr>
        <w:rPr>
          <w:sz w:val="24"/>
          <w:szCs w:val="24"/>
          <w:rtl/>
        </w:rPr>
      </w:pPr>
      <w:r w:rsidRPr="00FE7B03">
        <w:rPr>
          <w:rFonts w:hint="cs"/>
          <w:sz w:val="24"/>
          <w:szCs w:val="24"/>
          <w:rtl/>
        </w:rPr>
        <w:t xml:space="preserve">ב. התפלל לקדוש ברוך הוא. </w:t>
      </w:r>
    </w:p>
    <w:p w14:paraId="40A8623B" w14:textId="67F52F67" w:rsidR="008A2357" w:rsidRPr="00FE7B03" w:rsidRDefault="008A2357" w:rsidP="008A2357">
      <w:pPr>
        <w:rPr>
          <w:sz w:val="24"/>
          <w:szCs w:val="24"/>
          <w:rtl/>
        </w:rPr>
      </w:pPr>
      <w:r w:rsidRPr="00FE7B03">
        <w:rPr>
          <w:rFonts w:hint="cs"/>
          <w:sz w:val="24"/>
          <w:szCs w:val="24"/>
          <w:rtl/>
        </w:rPr>
        <w:t xml:space="preserve">ג. אף תשובה לא נכונה. </w:t>
      </w:r>
    </w:p>
    <w:p w14:paraId="44286639" w14:textId="5CE67072" w:rsidR="008A2357" w:rsidRPr="00FE7B03" w:rsidRDefault="008A2357" w:rsidP="008A2357">
      <w:pPr>
        <w:rPr>
          <w:sz w:val="24"/>
          <w:szCs w:val="24"/>
          <w:rtl/>
        </w:rPr>
      </w:pPr>
    </w:p>
    <w:p w14:paraId="0F74BA28" w14:textId="0DBE7BFA" w:rsidR="008A2357" w:rsidRPr="00FE7B03" w:rsidRDefault="008A2357" w:rsidP="008A2357">
      <w:pPr>
        <w:rPr>
          <w:b/>
          <w:bCs/>
          <w:sz w:val="24"/>
          <w:szCs w:val="24"/>
          <w:rtl/>
        </w:rPr>
      </w:pPr>
      <w:r>
        <w:rPr>
          <w:rFonts w:hint="cs"/>
          <w:rtl/>
        </w:rPr>
        <w:t>2</w:t>
      </w:r>
      <w:r w:rsidRPr="00FE7B03">
        <w:rPr>
          <w:rFonts w:hint="cs"/>
          <w:b/>
          <w:bCs/>
          <w:sz w:val="24"/>
          <w:szCs w:val="24"/>
          <w:rtl/>
        </w:rPr>
        <w:t xml:space="preserve">) "והוכן </w:t>
      </w:r>
      <w:r w:rsidRPr="00FE7B03">
        <w:rPr>
          <w:rFonts w:hint="cs"/>
          <w:b/>
          <w:bCs/>
          <w:sz w:val="24"/>
          <w:szCs w:val="24"/>
          <w:u w:val="single"/>
          <w:rtl/>
        </w:rPr>
        <w:t>בחסד</w:t>
      </w:r>
      <w:r w:rsidRPr="00FE7B03">
        <w:rPr>
          <w:rFonts w:hint="cs"/>
          <w:b/>
          <w:bCs/>
          <w:sz w:val="24"/>
          <w:szCs w:val="24"/>
          <w:rtl/>
        </w:rPr>
        <w:t xml:space="preserve"> </w:t>
      </w:r>
      <w:proofErr w:type="spellStart"/>
      <w:r w:rsidRPr="00FE7B03">
        <w:rPr>
          <w:rFonts w:hint="cs"/>
          <w:b/>
          <w:bCs/>
          <w:sz w:val="24"/>
          <w:szCs w:val="24"/>
          <w:rtl/>
        </w:rPr>
        <w:t>כסא</w:t>
      </w:r>
      <w:proofErr w:type="spellEnd"/>
      <w:r w:rsidRPr="00FE7B03">
        <w:rPr>
          <w:rFonts w:hint="cs"/>
          <w:b/>
          <w:bCs/>
          <w:sz w:val="24"/>
          <w:szCs w:val="24"/>
          <w:rtl/>
        </w:rPr>
        <w:t xml:space="preserve"> וישב עליו באמת" אומר על כך המדרש: אמר הקדוש ברוך הוא, הוא ישב, ואני אעשה מלחמה, לכך "וישב עליו באמת.. לקרות ולשנות בתורה שנקראת אמת".</w:t>
      </w:r>
    </w:p>
    <w:p w14:paraId="5FA6E25C" w14:textId="45A55CF3" w:rsidR="008A2357" w:rsidRDefault="008A2357" w:rsidP="008A2357">
      <w:pPr>
        <w:rPr>
          <w:b/>
          <w:bCs/>
          <w:sz w:val="24"/>
          <w:szCs w:val="24"/>
          <w:rtl/>
        </w:rPr>
      </w:pPr>
      <w:r w:rsidRPr="00FE7B03">
        <w:rPr>
          <w:rFonts w:hint="cs"/>
          <w:b/>
          <w:bCs/>
          <w:sz w:val="24"/>
          <w:szCs w:val="24"/>
          <w:rtl/>
        </w:rPr>
        <w:t xml:space="preserve">לאחר שקראת משפט זה: לעתיד לבוא, במה יעסוק מלך המשיח ומה יעסוק הקדוש ברוך הוא? </w:t>
      </w:r>
    </w:p>
    <w:p w14:paraId="73EBB12A" w14:textId="119C2D37" w:rsidR="00FE7B03" w:rsidRPr="00FE7B03" w:rsidRDefault="00FE7B03" w:rsidP="008A2357">
      <w:pPr>
        <w:rPr>
          <w:rtl/>
        </w:rPr>
      </w:pPr>
      <w:r w:rsidRPr="00FE7B03">
        <w:rPr>
          <w:rFonts w:hint="cs"/>
          <w:rtl/>
        </w:rPr>
        <w:t>מלך המשיח יעסוק ב __________________________________________________</w:t>
      </w:r>
    </w:p>
    <w:p w14:paraId="2F7F42AA" w14:textId="364A320C" w:rsidR="00FE7B03" w:rsidRPr="00FE7B03" w:rsidRDefault="00FE7B03" w:rsidP="008A2357">
      <w:pPr>
        <w:rPr>
          <w:rtl/>
        </w:rPr>
      </w:pPr>
      <w:r w:rsidRPr="00FE7B03">
        <w:rPr>
          <w:rFonts w:hint="cs"/>
          <w:rtl/>
        </w:rPr>
        <w:t>הקדוש ברוך הוא יעסוק ב ______________________________________________</w:t>
      </w:r>
    </w:p>
    <w:p w14:paraId="47936ED5" w14:textId="7E0FBA64" w:rsidR="008A2357" w:rsidRPr="00FE7B03" w:rsidRDefault="008A2357" w:rsidP="008A2357">
      <w:pPr>
        <w:rPr>
          <w:rtl/>
        </w:rPr>
      </w:pPr>
    </w:p>
    <w:p w14:paraId="61A31155" w14:textId="44464ADD" w:rsidR="008A2357" w:rsidRDefault="008A2357" w:rsidP="008A2357">
      <w:pPr>
        <w:rPr>
          <w:rtl/>
        </w:rPr>
      </w:pPr>
      <w:r w:rsidRPr="00FE7B03">
        <w:rPr>
          <w:rFonts w:hint="cs"/>
          <w:b/>
          <w:bCs/>
          <w:rtl/>
        </w:rPr>
        <w:t>3</w:t>
      </w:r>
      <w:r w:rsidRPr="00FE7B03">
        <w:rPr>
          <w:rFonts w:hint="cs"/>
          <w:b/>
          <w:bCs/>
          <w:sz w:val="24"/>
          <w:szCs w:val="24"/>
          <w:rtl/>
        </w:rPr>
        <w:t xml:space="preserve">) </w:t>
      </w:r>
      <w:r w:rsidR="00FE7B03" w:rsidRPr="00FE7B03">
        <w:rPr>
          <w:rFonts w:hint="cs"/>
          <w:b/>
          <w:bCs/>
          <w:sz w:val="24"/>
          <w:szCs w:val="24"/>
          <w:rtl/>
        </w:rPr>
        <w:t>מה אנו יכולים לעשות על מנת לקרב את המשיח? ______________________________________________________________________________________________________________________________________</w:t>
      </w:r>
    </w:p>
    <w:p w14:paraId="57B2CFEF" w14:textId="01DFE0E4" w:rsidR="00FE7B03" w:rsidRDefault="00FE7B03" w:rsidP="008A2357">
      <w:pPr>
        <w:rPr>
          <w:rtl/>
        </w:rPr>
      </w:pPr>
      <w:bookmarkStart w:id="0" w:name="_GoBack"/>
      <w:bookmarkEnd w:id="0"/>
    </w:p>
    <w:p w14:paraId="04C32EDF" w14:textId="46F6A900" w:rsidR="00FE7B03" w:rsidRPr="00FE7B03" w:rsidRDefault="00FE7B03" w:rsidP="008A2357">
      <w:pPr>
        <w:rPr>
          <w:b/>
          <w:bCs/>
          <w:sz w:val="28"/>
          <w:szCs w:val="28"/>
          <w:rtl/>
        </w:rPr>
      </w:pPr>
      <w:r w:rsidRPr="00FE7B03">
        <w:rPr>
          <w:rFonts w:hint="cs"/>
          <w:b/>
          <w:bCs/>
          <w:sz w:val="28"/>
          <w:szCs w:val="28"/>
          <w:rtl/>
        </w:rPr>
        <w:t>משימה:</w:t>
      </w:r>
    </w:p>
    <w:p w14:paraId="7FBE2ECD" w14:textId="7E80DA6F" w:rsidR="00FE7B03" w:rsidRPr="00FE7B03" w:rsidRDefault="00FE7B03" w:rsidP="008A2357">
      <w:pPr>
        <w:rPr>
          <w:b/>
          <w:bCs/>
          <w:sz w:val="28"/>
          <w:szCs w:val="28"/>
          <w:rtl/>
        </w:rPr>
      </w:pPr>
      <w:r w:rsidRPr="00FE7B03">
        <w:rPr>
          <w:rFonts w:hint="cs"/>
          <w:b/>
          <w:bCs/>
          <w:sz w:val="28"/>
          <w:szCs w:val="28"/>
          <w:rtl/>
        </w:rPr>
        <w:t xml:space="preserve">ארגן בבית כינוס מיוחד בו יוחלט על החלטה טובה לקרב את המשיח. </w:t>
      </w:r>
    </w:p>
    <w:p w14:paraId="1CD70AB0" w14:textId="77777777" w:rsidR="001A634F" w:rsidRDefault="001A634F" w:rsidP="002D585E">
      <w:pPr>
        <w:rPr>
          <w:rtl/>
        </w:rPr>
      </w:pPr>
    </w:p>
    <w:p w14:paraId="23286BDF" w14:textId="77777777" w:rsidR="001A634F" w:rsidRDefault="001A634F" w:rsidP="002D585E">
      <w:pPr>
        <w:rPr>
          <w:rtl/>
        </w:rPr>
      </w:pPr>
    </w:p>
    <w:p w14:paraId="1B8530C6" w14:textId="77777777" w:rsidR="001A634F" w:rsidRDefault="001A634F" w:rsidP="002D585E">
      <w:pPr>
        <w:rPr>
          <w:rtl/>
        </w:rPr>
      </w:pPr>
    </w:p>
    <w:p w14:paraId="05F09FB0" w14:textId="77777777" w:rsidR="001A634F" w:rsidRDefault="001A634F" w:rsidP="002D585E">
      <w:pPr>
        <w:rPr>
          <w:rtl/>
        </w:rPr>
      </w:pPr>
    </w:p>
    <w:p w14:paraId="3403629B" w14:textId="77777777" w:rsidR="001A634F" w:rsidRDefault="001A634F" w:rsidP="002D585E">
      <w:pPr>
        <w:rPr>
          <w:rtl/>
        </w:rPr>
      </w:pPr>
    </w:p>
    <w:p w14:paraId="440B51CA" w14:textId="77777777" w:rsidR="001A634F" w:rsidRDefault="001A634F" w:rsidP="002D585E">
      <w:pPr>
        <w:rPr>
          <w:rtl/>
        </w:rPr>
      </w:pPr>
    </w:p>
    <w:p w14:paraId="181777B0" w14:textId="77777777" w:rsidR="001A634F" w:rsidRDefault="001A634F" w:rsidP="002D585E">
      <w:pPr>
        <w:rPr>
          <w:rtl/>
        </w:rPr>
      </w:pPr>
    </w:p>
    <w:p w14:paraId="4F53488C" w14:textId="77777777" w:rsidR="001A634F" w:rsidRDefault="001A634F" w:rsidP="002D585E">
      <w:pPr>
        <w:rPr>
          <w:rtl/>
        </w:rPr>
      </w:pPr>
    </w:p>
    <w:p w14:paraId="77C5D896" w14:textId="77777777" w:rsidR="001A634F" w:rsidRDefault="001A634F" w:rsidP="002D585E">
      <w:pPr>
        <w:rPr>
          <w:rtl/>
        </w:rPr>
      </w:pPr>
    </w:p>
    <w:p w14:paraId="7B51E6B9" w14:textId="77777777" w:rsidR="001A634F" w:rsidRDefault="001A634F" w:rsidP="002D585E">
      <w:pPr>
        <w:rPr>
          <w:rtl/>
        </w:rPr>
      </w:pPr>
    </w:p>
    <w:p w14:paraId="69D2495F" w14:textId="77777777" w:rsidR="001A634F" w:rsidRDefault="001A634F" w:rsidP="002D585E">
      <w:pPr>
        <w:rPr>
          <w:rtl/>
        </w:rPr>
      </w:pPr>
    </w:p>
    <w:p w14:paraId="47D0AAE0" w14:textId="77777777" w:rsidR="001A634F" w:rsidRDefault="001A634F" w:rsidP="002D585E">
      <w:pPr>
        <w:rPr>
          <w:rtl/>
        </w:rPr>
      </w:pPr>
    </w:p>
    <w:p w14:paraId="2306615B" w14:textId="77777777" w:rsidR="001A634F" w:rsidRDefault="001A634F" w:rsidP="002D585E">
      <w:pPr>
        <w:rPr>
          <w:rtl/>
        </w:rPr>
      </w:pPr>
    </w:p>
    <w:p w14:paraId="73FE3EF1" w14:textId="77777777" w:rsidR="001A634F" w:rsidRDefault="001A634F" w:rsidP="002D585E">
      <w:pPr>
        <w:rPr>
          <w:rtl/>
        </w:rPr>
      </w:pPr>
    </w:p>
    <w:p w14:paraId="4FA849CB" w14:textId="77777777" w:rsidR="001A634F" w:rsidRDefault="001A634F" w:rsidP="002D585E">
      <w:pPr>
        <w:rPr>
          <w:rtl/>
        </w:rPr>
      </w:pPr>
    </w:p>
    <w:p w14:paraId="2550B77A" w14:textId="77777777" w:rsidR="001A634F" w:rsidRDefault="001A634F" w:rsidP="002D585E">
      <w:pPr>
        <w:rPr>
          <w:rtl/>
        </w:rPr>
      </w:pPr>
    </w:p>
    <w:p w14:paraId="7F50D1ED" w14:textId="77777777" w:rsidR="001A634F" w:rsidRDefault="001A634F" w:rsidP="002D585E">
      <w:pPr>
        <w:rPr>
          <w:rtl/>
        </w:rPr>
      </w:pPr>
    </w:p>
    <w:p w14:paraId="4075D8AF" w14:textId="77777777" w:rsidR="001A634F" w:rsidRDefault="001A634F" w:rsidP="002D585E">
      <w:pPr>
        <w:rPr>
          <w:rtl/>
        </w:rPr>
      </w:pPr>
    </w:p>
    <w:p w14:paraId="0941DD24" w14:textId="77777777" w:rsidR="001A634F" w:rsidRDefault="001A634F" w:rsidP="002D585E">
      <w:pPr>
        <w:rPr>
          <w:rtl/>
        </w:rPr>
      </w:pPr>
    </w:p>
    <w:p w14:paraId="69A2A50E" w14:textId="77777777" w:rsidR="001A634F" w:rsidRDefault="001A634F" w:rsidP="002D585E">
      <w:pPr>
        <w:rPr>
          <w:rtl/>
        </w:rPr>
      </w:pPr>
    </w:p>
    <w:p w14:paraId="4B16BE57" w14:textId="77777777" w:rsidR="001A634F" w:rsidRDefault="001A634F" w:rsidP="002D585E">
      <w:pPr>
        <w:rPr>
          <w:rtl/>
        </w:rPr>
      </w:pPr>
    </w:p>
    <w:p w14:paraId="4EC85006" w14:textId="77777777" w:rsidR="001A634F" w:rsidRDefault="001A634F" w:rsidP="002D585E">
      <w:pPr>
        <w:rPr>
          <w:rtl/>
        </w:rPr>
      </w:pPr>
    </w:p>
    <w:p w14:paraId="6608D6D3" w14:textId="77777777" w:rsidR="001A634F" w:rsidRDefault="001A634F" w:rsidP="002D585E">
      <w:pPr>
        <w:rPr>
          <w:rtl/>
        </w:rPr>
      </w:pPr>
    </w:p>
    <w:p w14:paraId="6521621C" w14:textId="77777777" w:rsidR="001A634F" w:rsidRDefault="001A634F" w:rsidP="002D585E">
      <w:pPr>
        <w:rPr>
          <w:rtl/>
        </w:rPr>
      </w:pPr>
    </w:p>
    <w:p w14:paraId="26736647" w14:textId="77777777" w:rsidR="001A634F" w:rsidRDefault="001A634F" w:rsidP="001A634F">
      <w:pPr>
        <w:jc w:val="right"/>
        <w:rPr>
          <w:rtl/>
        </w:rPr>
      </w:pPr>
    </w:p>
    <w:p w14:paraId="66989769" w14:textId="77777777" w:rsidR="001A634F" w:rsidRDefault="001A634F" w:rsidP="002D585E">
      <w:pPr>
        <w:rPr>
          <w:rtl/>
        </w:rPr>
      </w:pPr>
    </w:p>
    <w:p w14:paraId="114CC19A" w14:textId="77777777" w:rsidR="001A634F" w:rsidRDefault="001A634F" w:rsidP="002D585E">
      <w:pPr>
        <w:rPr>
          <w:rtl/>
        </w:rPr>
      </w:pPr>
    </w:p>
    <w:p w14:paraId="054A1634" w14:textId="77777777" w:rsidR="001A634F" w:rsidRDefault="001A634F" w:rsidP="002D585E">
      <w:pPr>
        <w:rPr>
          <w:rtl/>
        </w:rPr>
      </w:pPr>
    </w:p>
    <w:p w14:paraId="4005EFAF" w14:textId="77777777" w:rsidR="001A634F" w:rsidRDefault="001A634F" w:rsidP="002D585E">
      <w:pPr>
        <w:rPr>
          <w:rtl/>
        </w:rPr>
      </w:pPr>
    </w:p>
    <w:p w14:paraId="39A71FED" w14:textId="2EE1B1BB" w:rsidR="001A634F" w:rsidRDefault="001A634F" w:rsidP="002D585E">
      <w:pPr>
        <w:rPr>
          <w:rtl/>
        </w:rPr>
      </w:pPr>
      <w:r>
        <w:rPr>
          <w:noProof/>
          <w:rtl/>
          <w:lang w:val="he-IL"/>
        </w:rPr>
        <w:drawing>
          <wp:anchor distT="0" distB="0" distL="114300" distR="114300" simplePos="0" relativeHeight="251661312" behindDoc="1" locked="0" layoutInCell="1" allowOverlap="1" wp14:anchorId="6FB702DE" wp14:editId="2BAB3721">
            <wp:simplePos x="0" y="0"/>
            <wp:positionH relativeFrom="margin">
              <wp:align>center</wp:align>
            </wp:positionH>
            <wp:positionV relativeFrom="paragraph">
              <wp:posOffset>-589827</wp:posOffset>
            </wp:positionV>
            <wp:extent cx="6944360" cy="3152775"/>
            <wp:effectExtent l="0" t="0" r="8890" b="952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69179"/>
                    <a:stretch/>
                  </pic:blipFill>
                  <pic:spPr bwMode="auto">
                    <a:xfrm>
                      <a:off x="0" y="0"/>
                      <a:ext cx="6944851" cy="31529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EA7D08" w14:textId="77777777" w:rsidR="001A634F" w:rsidRDefault="001A634F" w:rsidP="002D585E">
      <w:pPr>
        <w:rPr>
          <w:rtl/>
        </w:rPr>
      </w:pPr>
    </w:p>
    <w:p w14:paraId="00BB00BC" w14:textId="77777777" w:rsidR="001A634F" w:rsidRDefault="001A634F" w:rsidP="002D585E">
      <w:pPr>
        <w:rPr>
          <w:rtl/>
        </w:rPr>
      </w:pPr>
    </w:p>
    <w:p w14:paraId="2CB6D7AE" w14:textId="77777777" w:rsidR="001A634F" w:rsidRDefault="001A634F" w:rsidP="002D585E">
      <w:pPr>
        <w:rPr>
          <w:rtl/>
        </w:rPr>
      </w:pPr>
    </w:p>
    <w:p w14:paraId="3FF4249B" w14:textId="77777777" w:rsidR="001A634F" w:rsidRDefault="001A634F" w:rsidP="002D585E">
      <w:pPr>
        <w:rPr>
          <w:rtl/>
        </w:rPr>
      </w:pPr>
    </w:p>
    <w:p w14:paraId="2535F6C9" w14:textId="77777777" w:rsidR="001A634F" w:rsidRDefault="001A634F" w:rsidP="002D585E">
      <w:pPr>
        <w:rPr>
          <w:rtl/>
        </w:rPr>
      </w:pPr>
    </w:p>
    <w:p w14:paraId="7170D4C8" w14:textId="77777777" w:rsidR="001A634F" w:rsidRDefault="001A634F" w:rsidP="002D585E">
      <w:pPr>
        <w:rPr>
          <w:rtl/>
        </w:rPr>
      </w:pPr>
    </w:p>
    <w:p w14:paraId="6463D94A" w14:textId="77777777" w:rsidR="001A634F" w:rsidRDefault="001A634F" w:rsidP="002D585E">
      <w:pPr>
        <w:rPr>
          <w:rtl/>
        </w:rPr>
      </w:pPr>
    </w:p>
    <w:p w14:paraId="5C8BBC6D" w14:textId="109FFAC4" w:rsidR="002D585E" w:rsidRDefault="001A634F" w:rsidP="002D585E">
      <w:r>
        <w:rPr>
          <w:noProof/>
          <w:rtl/>
          <w:lang w:val="he-IL"/>
        </w:rPr>
        <w:lastRenderedPageBreak/>
        <w:drawing>
          <wp:anchor distT="0" distB="0" distL="114300" distR="114300" simplePos="0" relativeHeight="251660288" behindDoc="1" locked="0" layoutInCell="1" allowOverlap="1" wp14:anchorId="6CABDDFE" wp14:editId="096CFAEE">
            <wp:simplePos x="0" y="0"/>
            <wp:positionH relativeFrom="column">
              <wp:posOffset>85725</wp:posOffset>
            </wp:positionH>
            <wp:positionV relativeFrom="paragraph">
              <wp:posOffset>8888095</wp:posOffset>
            </wp:positionV>
            <wp:extent cx="5274310" cy="7770495"/>
            <wp:effectExtent l="0" t="0" r="2540" b="190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ichot_2-345.jpg"/>
                    <pic:cNvPicPr/>
                  </pic:nvPicPr>
                  <pic:blipFill>
                    <a:blip r:embed="rId7">
                      <a:extLst>
                        <a:ext uri="{28A0092B-C50C-407E-A947-70E740481C1C}">
                          <a14:useLocalDpi xmlns:a14="http://schemas.microsoft.com/office/drawing/2010/main" val="0"/>
                        </a:ext>
                      </a:extLst>
                    </a:blip>
                    <a:stretch>
                      <a:fillRect/>
                    </a:stretch>
                  </pic:blipFill>
                  <pic:spPr>
                    <a:xfrm>
                      <a:off x="0" y="0"/>
                      <a:ext cx="5274310" cy="7770495"/>
                    </a:xfrm>
                    <a:prstGeom prst="rect">
                      <a:avLst/>
                    </a:prstGeom>
                  </pic:spPr>
                </pic:pic>
              </a:graphicData>
            </a:graphic>
          </wp:anchor>
        </w:drawing>
      </w:r>
    </w:p>
    <w:sectPr w:rsidR="002D585E" w:rsidSect="00A926AC">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42A94" w14:textId="77777777" w:rsidR="00765DD7" w:rsidRDefault="00765DD7" w:rsidP="008A2357">
      <w:pPr>
        <w:spacing w:after="0" w:line="240" w:lineRule="auto"/>
      </w:pPr>
      <w:r>
        <w:separator/>
      </w:r>
    </w:p>
  </w:endnote>
  <w:endnote w:type="continuationSeparator" w:id="0">
    <w:p w14:paraId="5B3F0F43" w14:textId="77777777" w:rsidR="00765DD7" w:rsidRDefault="00765DD7" w:rsidP="008A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C9FEB" w14:textId="77777777" w:rsidR="00765DD7" w:rsidRDefault="00765DD7" w:rsidP="008A2357">
      <w:pPr>
        <w:spacing w:after="0" w:line="240" w:lineRule="auto"/>
      </w:pPr>
      <w:r>
        <w:separator/>
      </w:r>
    </w:p>
  </w:footnote>
  <w:footnote w:type="continuationSeparator" w:id="0">
    <w:p w14:paraId="7D0A5A08" w14:textId="77777777" w:rsidR="00765DD7" w:rsidRDefault="00765DD7" w:rsidP="008A2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D924" w14:textId="1B49E4BF" w:rsidR="008A2357" w:rsidRDefault="008A2357">
    <w:pPr>
      <w:pStyle w:val="a4"/>
    </w:pPr>
    <w:r>
      <w:rPr>
        <w:rFonts w:hint="cs"/>
        <w:rtl/>
      </w:rPr>
      <w:t>ב"ה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26DD5"/>
    <w:multiLevelType w:val="hybridMultilevel"/>
    <w:tmpl w:val="9366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82"/>
    <w:rsid w:val="001A634F"/>
    <w:rsid w:val="002D585E"/>
    <w:rsid w:val="00424482"/>
    <w:rsid w:val="004A4E97"/>
    <w:rsid w:val="005449A6"/>
    <w:rsid w:val="00765DD7"/>
    <w:rsid w:val="008A2357"/>
    <w:rsid w:val="008B65BE"/>
    <w:rsid w:val="00A926AC"/>
    <w:rsid w:val="00FE7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121E"/>
  <w15:chartTrackingRefBased/>
  <w15:docId w15:val="{3BBD94B9-D017-486C-9A95-31C78C30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0"/>
    <w:uiPriority w:val="9"/>
    <w:qFormat/>
    <w:rsid w:val="00FE7B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5BE"/>
    <w:pPr>
      <w:ind w:left="720"/>
      <w:contextualSpacing/>
    </w:pPr>
  </w:style>
  <w:style w:type="paragraph" w:styleId="a4">
    <w:name w:val="header"/>
    <w:basedOn w:val="a"/>
    <w:link w:val="a5"/>
    <w:uiPriority w:val="99"/>
    <w:unhideWhenUsed/>
    <w:rsid w:val="008A2357"/>
    <w:pPr>
      <w:tabs>
        <w:tab w:val="center" w:pos="4153"/>
        <w:tab w:val="right" w:pos="8306"/>
      </w:tabs>
      <w:spacing w:after="0" w:line="240" w:lineRule="auto"/>
    </w:pPr>
  </w:style>
  <w:style w:type="character" w:customStyle="1" w:styleId="a5">
    <w:name w:val="כותרת עליונה תו"/>
    <w:basedOn w:val="a0"/>
    <w:link w:val="a4"/>
    <w:uiPriority w:val="99"/>
    <w:rsid w:val="008A2357"/>
  </w:style>
  <w:style w:type="paragraph" w:styleId="a6">
    <w:name w:val="footer"/>
    <w:basedOn w:val="a"/>
    <w:link w:val="a7"/>
    <w:uiPriority w:val="99"/>
    <w:unhideWhenUsed/>
    <w:rsid w:val="008A2357"/>
    <w:pPr>
      <w:tabs>
        <w:tab w:val="center" w:pos="4153"/>
        <w:tab w:val="right" w:pos="8306"/>
      </w:tabs>
      <w:spacing w:after="0" w:line="240" w:lineRule="auto"/>
    </w:pPr>
  </w:style>
  <w:style w:type="character" w:customStyle="1" w:styleId="a7">
    <w:name w:val="כותרת תחתונה תו"/>
    <w:basedOn w:val="a0"/>
    <w:link w:val="a6"/>
    <w:uiPriority w:val="99"/>
    <w:rsid w:val="008A2357"/>
  </w:style>
  <w:style w:type="character" w:customStyle="1" w:styleId="10">
    <w:name w:val="כותרת 1 תו"/>
    <w:basedOn w:val="a0"/>
    <w:link w:val="1"/>
    <w:uiPriority w:val="9"/>
    <w:rsid w:val="00FE7B03"/>
    <w:rPr>
      <w:rFonts w:asciiTheme="majorHAnsi" w:eastAsiaTheme="majorEastAsia" w:hAnsiTheme="majorHAnsi" w:cstheme="majorBidi"/>
      <w:color w:val="2F5496" w:themeColor="accent1" w:themeShade="BF"/>
      <w:sz w:val="32"/>
      <w:szCs w:val="32"/>
    </w:rPr>
  </w:style>
  <w:style w:type="paragraph" w:styleId="a8">
    <w:name w:val="Title"/>
    <w:basedOn w:val="a"/>
    <w:next w:val="a"/>
    <w:link w:val="a9"/>
    <w:uiPriority w:val="10"/>
    <w:qFormat/>
    <w:rsid w:val="00FE7B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כותרת טקסט תו"/>
    <w:basedOn w:val="a0"/>
    <w:link w:val="a8"/>
    <w:uiPriority w:val="10"/>
    <w:rsid w:val="00FE7B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Words>
  <Characters>831</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Ministry of Education - Israel</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IMOE001</dc:creator>
  <cp:keywords/>
  <dc:description/>
  <cp:lastModifiedBy>IMOE001</cp:lastModifiedBy>
  <cp:revision>2</cp:revision>
  <cp:lastPrinted>2025-06-17T14:54:00Z</cp:lastPrinted>
  <dcterms:created xsi:type="dcterms:W3CDTF">2025-06-17T15:37:00Z</dcterms:created>
  <dcterms:modified xsi:type="dcterms:W3CDTF">2025-06-17T15:37:00Z</dcterms:modified>
</cp:coreProperties>
</file>